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00" w:before="0" w:line="240" w:lineRule="auto"/>
        <w:rPr>
          <w:rFonts w:ascii="Raleway" w:cs="Raleway" w:eastAsia="Raleway" w:hAnsi="Raleway"/>
          <w:b w:val="1"/>
          <w:bCs w:val="1"/>
          <w:color w:val="222222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222222"/>
          <w:sz w:val="32"/>
          <w:szCs w:val="32"/>
          <w:rtl w:val="0"/>
        </w:rPr>
        <w:t xml:space="preserve">Rúbrica de evaluación del plan de negocio</w:t>
      </w:r>
    </w:p>
    <w:tbl>
      <w:tblPr>
        <w:tblStyle w:val="Table1"/>
        <w:tblW w:w="1456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gridCol w:w="2081.1428571428573"/>
        <w:tblGridChange w:id="0">
          <w:tblGrid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  <w:gridCol w:w="2081.1428571428573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CRITERIO / PONDERACIÓN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DESCRIPTORES OPERATIVOS /COMPETENCIAS CLAVE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EXCELENTE (100%)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ADECUADO (75%)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EN PROCESO (50%)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INSUFICIENTE (25%)</w:t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200" w:before="0" w:line="240" w:lineRule="auto"/>
              <w:rPr>
                <w:rFonts w:ascii="Raleway" w:cs="Raleway" w:eastAsia="Raleway" w:hAnsi="Raleway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sz w:val="16"/>
                <w:szCs w:val="16"/>
                <w:rtl w:val="0"/>
              </w:rPr>
              <w:t xml:space="preserve">PUNTOS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75.9999942779541" w:lineRule="auto"/>
              <w:rPr>
                <w:rFonts w:ascii="Raleway" w:cs="Raleway" w:eastAsia="Raleway" w:hAnsi="Raleway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1. Síntesis del Modelo e Idea de Negocio y su Viabilidad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200" w:before="0" w:line="240" w:lineRule="auto"/>
              <w:rPr>
                <w:rFonts w:ascii="Raleway" w:cs="Raleway" w:eastAsia="Raleway" w:hAnsi="Raleway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CCL1, CE1</w:t>
            </w:r>
          </w:p>
        </w:tc>
        <w:tc>
          <w:tcPr>
            <w:tcBorders>
              <w:top w:color="c4c7c5" w:space="0" w:sz="8" w:val="single"/>
              <w:left w:color="c4c7c5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Sintetizan de forma clara y atractiva la propuesta, conectando a la perfección la idea con las conclusiones extraídas del trabajo de campo previo.</w:t>
            </w:r>
          </w:p>
        </w:tc>
        <w:tc>
          <w:tcPr>
            <w:tcBorders>
              <w:top w:color="c4c7c5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Explican la idea de negocio y el cliente objetivo, utilizando la información previa de forma adecuada pero fallan al defender los costes y el punto de equilibrio.</w:t>
            </w:r>
          </w:p>
        </w:tc>
        <w:tc>
          <w:tcPr>
            <w:tcBorders>
              <w:top w:color="c4c7c5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Describen la idea y el cliente de forma genérica, sin conectar del todo con los datos recopilados anteriormente.</w:t>
            </w:r>
          </w:p>
        </w:tc>
        <w:tc>
          <w:tcPr>
            <w:tcBorders>
              <w:top w:color="c4c7c5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propuesta es vaga, poco clara y no aprovecha la información recopilada en las fases previas.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75.9999942779541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2. Argumentación del Veredicto Final</w:t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CE2, STEM3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Justifican la viabilidad o no del negocio con argumentos sólidos, analíticos y basados estrictamente en los datos financieros y de mercado.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Justifican la decisión final de forma coherente apoyándose en los números, aunque con argumentos más sencillos.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Concluyen si el negocio es viable o no, pero la justificación es superficial o poco apoyada en los datos.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emiten un veredicto claro o este no tiene ninguna relación con los datos económicos presentados.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line="275.9999942779541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3. Comunicación Oral y Digital</w:t>
            </w:r>
          </w:p>
          <w:p w:rsidR="00000000" w:rsidDel="00000000" w:rsidP="00000000" w:rsidRDefault="00000000" w:rsidRPr="00000000" w14:paraId="00000019">
            <w:pPr>
              <w:spacing w:after="200" w:before="0" w:line="240" w:lineRule="auto"/>
              <w:rPr>
                <w:rFonts w:ascii="Raleway" w:cs="Raleway" w:eastAsia="Raleway" w:hAnsi="Raleway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CD3, CCL3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Presentan en 10 min con gran claridad, apoyo visual impecable (Canva/Diapos), ritmo adecuado y alto poder de convicción.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Se expresan con claridad en el tiempo asignado, apoyándose en una presentación limpia y bien estructurada.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Cumplen con la presentación oral, pero leen demasiado la pantalla o no se ajustan al tiempo fijado.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Presentación desorganizada, sin apoyo visual adecuado o con graves dificultades para exponer las ideas.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3</w:t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line="275.9999942779541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4. Trabajo en Equipo y Corresponsabilidad</w:t>
            </w:r>
          </w:p>
          <w:p w:rsidR="00000000" w:rsidDel="00000000" w:rsidP="00000000" w:rsidRDefault="00000000" w:rsidRPr="00000000" w14:paraId="00000021">
            <w:pPr>
              <w:spacing w:line="275.9999942779541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0" w:before="0" w:line="240" w:lineRule="auto"/>
              <w:rPr>
                <w:rFonts w:ascii="Raleway" w:cs="Raleway" w:eastAsia="Raleway" w:hAnsi="Raleway"/>
                <w:color w:val="ff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CPSAA3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Reparto equitativo de tareas, coordinación fluida durante la presentación y apoyo mutuo evidente entre todos los miembros.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Buen trabajo de equipo; todos los miembros intervienen en la exposición de forma equilibrada y coordinada.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trabajo se percibe segmentado (suma de partes) y la coordinación durante la exposición es mejorable.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20" w:before="120" w:line="275.9999942779541" w:lineRule="auto"/>
              <w:rPr>
                <w:rFonts w:ascii="Raleway" w:cs="Raleway" w:eastAsia="Raleway" w:hAnsi="Raleway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Falta de cohesión evidente; solo asume el trabajo una parte del equipo o se aprecian fricciones.</w:t>
            </w:r>
          </w:p>
        </w:tc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200" w:before="0" w:line="240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sz w:val="18"/>
                <w:szCs w:val="18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29">
      <w:pPr>
        <w:shd w:fill="ffffff" w:val="clear"/>
        <w:spacing w:after="200" w:before="0" w:line="240" w:lineRule="auto"/>
        <w:rPr>
          <w:rFonts w:ascii="Raleway" w:cs="Raleway" w:eastAsia="Raleway" w:hAnsi="Raleway"/>
          <w:color w:val="ff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hd w:fill="ffffff" w:val="clear"/>
        <w:spacing w:after="200" w:before="0" w:line="240" w:lineRule="auto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200" w:before="0" w:line="240" w:lineRule="auto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keepNext w:val="0"/>
        <w:keepLines w:val="0"/>
        <w:spacing w:after="0" w:before="0" w:line="275.9999942779541" w:lineRule="auto"/>
        <w:rPr>
          <w:rFonts w:ascii="Raleway" w:cs="Raleway" w:eastAsia="Raleway" w:hAnsi="Raleway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after="240" w:before="480" w:line="275.9999942779541" w:lineRule="auto"/>
        <w:rPr>
          <w:rFonts w:ascii="Raleway" w:cs="Raleway" w:eastAsia="Raleway" w:hAnsi="Raleway"/>
          <w:color w:val="222222"/>
          <w:sz w:val="21"/>
          <w:szCs w:val="21"/>
        </w:rPr>
      </w:pPr>
      <w:bookmarkStart w:colFirst="0" w:colLast="0" w:name="_vj1z6x6auk3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200" w:before="0" w:line="240" w:lineRule="auto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hd w:fill="ffffff" w:val="clear"/>
        <w:spacing w:after="200" w:before="0" w:line="240" w:lineRule="auto"/>
        <w:rPr>
          <w:rFonts w:ascii="Raleway" w:cs="Raleway" w:eastAsia="Raleway" w:hAnsi="Raleway"/>
          <w:color w:val="222222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00" w:before="0" w:line="240" w:lineRule="auto"/>
        <w:rPr>
          <w:rFonts w:ascii="Raleway" w:cs="Raleway" w:eastAsia="Raleway" w:hAnsi="Raleway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133.8582677165355" w:top="1133.8582677165355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