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Rule="auto"/>
        <w:jc w:val="both"/>
        <w:rPr>
          <w:rFonts w:ascii="Raleway" w:cs="Raleway" w:eastAsia="Raleway" w:hAnsi="Raleway"/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32"/>
          <w:szCs w:val="32"/>
          <w:rtl w:val="0"/>
        </w:rPr>
        <w:t xml:space="preserve">Rúbrica de evaluación de planificación de negocio</w:t>
      </w:r>
    </w:p>
    <w:tbl>
      <w:tblPr>
        <w:tblStyle w:val="Table1"/>
        <w:tblW w:w="145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tblGridChange w:id="0">
          <w:tblGrid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DESCRIPTORES OPERATIVOS /COMPETENCIAS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1. Inversión Inicial y Clasificación de Costes 25%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Descriptores: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STEM3, CE2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Identifican y calculan con precisión la inversión inicial. Clasifican de forma realista y detallada todos los costes fijos y variables del negocio local.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Identifican la inversión inicial y la mayoría de los costes, pero confunden algún coste fijo con variable o ignoran pequeños gastos.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Omiten elementos clave de la inversión inicial o presentan una clasificación confusa entre costes fijos y variables.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No calculan la inversión inicial o confunden completamente los conceptos de gasto, inversión y coste.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2,5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2. Estimación de Ingresos y Punto de Equilibrio 30%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STEM2, CE2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Previsión de ingresos bien argumentada. Calculan correctamente el Punto de Equilibrio y explican cuántas ventas necesitan para no perder dinero.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Previsión de ingresos aceptable. Calculan el Punto de Equilibrio con pequeños errores matemáticos o les cuesta explicar su significado práctico.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La estimación de ingresos es irreal (muy alta/baja) y los cálculos del Punto de Equilibrio son erróneos o incompletos.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No realiza estimación de ingresos ni plantea el cálculo del Punto de Equilibrio.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3. Cuenta de resultados y Veredicto Financiero 20%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CCL3, 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Obtienen el Beneficio Neto con corrección. Justifican si el negocio es rentable y consideran cuándo se recupera la inversión inicial.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Calculan el beneficio final pero el argumento sobre si el negocio es sostenible o rentable está poco argumentada.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Presentan un resultado financiero contradictorio con las cifras expuestas o no contemplan el impacto de los meses con pérdidas.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No extraen un resultado financiero claro ni concluyen si el proyecto gana o pierde dinero.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4. Trabajo en Equipo y Cooperación 15%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CPSAA3, CPSAA5, 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Todos los miembros del equipo comprenden las cifras financieras y se han repartido las tareas de cálculo de forma equitativa.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El equipo comprende los números del proyecto pero el trabajo de cálculo se concentró sólo en algunos miembros.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Varios miembros desconocen cómo se han obtenido los resultados del informe.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El equipo carece de cohesión o hay algún conflicto no resuelto al abordar la parte cuantitativa del proyecto.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1,5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5. Organización y Tabulación de los Datos 10%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CCL1, CD3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Presentan los datos financieros en tablas/hojas de cálculo limpias, perfectamente estructuradas, legibles y sin errores ortográficos ni de formato.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Tablas claras y legibles, aunque con pequeños fallos de formato o maquetación visual poco cuidada.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Presentación desordenada de las cifras, datos expuestos en párrafos de texto difíciles de consultar sin usar tablas.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Informe financiero caótico, incompleto, ilegible o con errores severos de presentación.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2D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200" w:lineRule="auto"/>
        <w:jc w:val="both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Rule="auto"/>
        <w:jc w:val="both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