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lineRule="auto"/>
        <w:jc w:val="both"/>
        <w:rPr>
          <w:rFonts w:ascii="Raleway" w:cs="Raleway" w:eastAsia="Raleway" w:hAnsi="Raleway"/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32"/>
          <w:szCs w:val="32"/>
          <w:rtl w:val="0"/>
        </w:rPr>
        <w:t xml:space="preserve">Rúbrica de evaluación de investigación de mercado</w:t>
      </w:r>
    </w:p>
    <w:tbl>
      <w:tblPr>
        <w:tblStyle w:val="Table1"/>
        <w:tblW w:w="145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tblGridChange w:id="0">
          <w:tblGrid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DESCRIPTORES OPERATIVOS /COMPETENCIAS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1. Definición de la Idea y Cliente 20%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CE1, STEM3, CC1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Explica con claridad la idea de negocio, justifica la ubicación elegida en el barrio y define con precisión al cliente objetivo.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Define la idea y el local, pero la descripción del cliente objetivo o la ubicación es algo genérica.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idea de negocio se entiende, pero no justifican la ubicación ni identifican claramente a qué público se dirigen.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queda clara la idea de negocio ni a quién pretenden vender su producto o servicio.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2. Trabajo de Campo y Datos 30%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CD1, CD2, STEM2, CPSAA4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Aportan evidencias claras del entorno real: mapa de competidores cercano y gráficos de las encuestas analizados y comentados correctamente.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Presentan el análisis de competencia y los gráficos de las encuestas, aunque falta algún comentario interpretativo.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Incluyen pocos datos de las encuestas o el mapa de competidores del barrio está incompleto.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presentan gráficos de encuestas ni evidencias de haber analizado la competencia del barrio.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3. Análisis de los datos 15%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CE2, CCL3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Justifican de forma lógica y razonada si el negocio es viable o no viable, apoyándose directamente en los datos recopilados.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Llega a una conclusión sobre la viabilidad del negocio, aunque la argumentación basada en los datos recopilados es sencilla.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conclusión de viabilidad es poco clara o no coincide con lo que reflejan los datos recopilados en la encuesta.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extraen ninguna conclusión final sobre si la empresa es viable o no en el barrio.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4. Trabajo en Equipo y Cooperación 20%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CPSAA3, CPSAA5, CE3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Todos los miembros del equipo se organizan con efectividad, asumen responsabilidades equitativas y colaboran de forma activa en todas las fases.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equipo trabaja de forma coordinada aunque 1 miembro muestra una participación algo más pasiva.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trabajo se ha repartido en partes aisladas sin cohesión o 1-2 miembros asumen casi todo el peso del estudio.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Muestran falta de coordinación, conflictos graves no resueltos o algún miembro no ha colaborado en el proyecto.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5. Estructura y Presentación 15%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CCL1, CCL2, CD3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Informe impecable, bien estructurado, redactado con corrección, sin faltas de ortografía y con un diseño claro y limpio.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Buena presentación y estructura limpia. Redacción correcta con un máximo de 1-2 faltas de ortografía.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Formato algo descuidado, entrega desorganizada o con 3 faltas de ortografía.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Presentación muy deficiente, incompleta, fuera de plazo o con más de 3 faltas ortográficas.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200" w:lineRule="auto"/>
        <w:jc w:val="both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