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left="0" w:right="108.30708661417248" w:firstLine="0"/>
        <w:rPr>
          <w:rFonts w:ascii="Raleway" w:cs="Raleway" w:eastAsia="Raleway" w:hAnsi="Raleway"/>
          <w:b w:val="1"/>
          <w:bCs w:val="1"/>
          <w:sz w:val="32"/>
          <w:szCs w:val="3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32"/>
          <w:szCs w:val="32"/>
          <w:rtl w:val="0"/>
        </w:rPr>
        <w:t xml:space="preserve">Rúbrica de evaluación de entrevista</w:t>
      </w:r>
    </w:p>
    <w:p w:rsidR="00000000" w:rsidDel="00000000" w:rsidP="00000000" w:rsidRDefault="00000000" w:rsidRPr="00000000" w14:paraId="00000002">
      <w:pPr>
        <w:spacing w:after="0" w:before="0" w:line="240" w:lineRule="auto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6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81.1428571428573"/>
        <w:gridCol w:w="2081.1428571428573"/>
        <w:gridCol w:w="2081.1428571428573"/>
        <w:gridCol w:w="2081.1428571428573"/>
        <w:gridCol w:w="2081.1428571428573"/>
        <w:gridCol w:w="2081.1428571428573"/>
        <w:gridCol w:w="2081.1428571428573"/>
        <w:tblGridChange w:id="0">
          <w:tblGrid>
            <w:gridCol w:w="2081.1428571428573"/>
            <w:gridCol w:w="2081.1428571428573"/>
            <w:gridCol w:w="2081.1428571428573"/>
            <w:gridCol w:w="2081.1428571428573"/>
            <w:gridCol w:w="2081.1428571428573"/>
            <w:gridCol w:w="2081.1428571428573"/>
            <w:gridCol w:w="2081.1428571428573"/>
          </w:tblGrid>
        </w:tblGridChange>
      </w:tblGrid>
      <w:tr>
        <w:trPr>
          <w:cantSplit w:val="1"/>
          <w:trHeight w:val="1133.85826771653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0" w:before="0" w:line="240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6"/>
                <w:szCs w:val="16"/>
                <w:rtl w:val="0"/>
              </w:rPr>
              <w:t xml:space="preserve">CRITERIO / PONDERACIÓN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0" w:before="0" w:line="240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6"/>
                <w:szCs w:val="16"/>
                <w:rtl w:val="0"/>
              </w:rPr>
              <w:t xml:space="preserve">DESCRIPTORES OPERATIVOS/ COMPETENCIA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before="0" w:line="240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6"/>
                <w:szCs w:val="16"/>
                <w:rtl w:val="0"/>
              </w:rPr>
              <w:t xml:space="preserve">RELACIONADA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before="0" w:line="240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6"/>
                <w:szCs w:val="16"/>
                <w:rtl w:val="0"/>
              </w:rPr>
              <w:t xml:space="preserve">EXCELENTE (100%)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before="0" w:line="240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6"/>
                <w:szCs w:val="16"/>
                <w:rtl w:val="0"/>
              </w:rPr>
              <w:t xml:space="preserve">ADECUADO (75%)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before="0" w:line="240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6"/>
                <w:szCs w:val="16"/>
                <w:rtl w:val="0"/>
              </w:rPr>
              <w:t xml:space="preserve">EN PROCESO (50%)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before="0" w:line="240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6"/>
                <w:szCs w:val="16"/>
                <w:rtl w:val="0"/>
              </w:rPr>
              <w:t xml:space="preserve">INSUFICIENTE (25%)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="240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6"/>
                <w:szCs w:val="16"/>
                <w:rtl w:val="0"/>
              </w:rPr>
              <w:t xml:space="preserve">PUNTOS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Preparación de la entrevista (10% - 1 pto.)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CCL1</w:t>
            </w:r>
          </w:p>
          <w:p w:rsidR="00000000" w:rsidDel="00000000" w:rsidP="00000000" w:rsidRDefault="00000000" w:rsidRPr="00000000" w14:paraId="0000000D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CCL3</w:t>
            </w:r>
          </w:p>
          <w:p w:rsidR="00000000" w:rsidDel="00000000" w:rsidP="00000000" w:rsidRDefault="00000000" w:rsidRPr="00000000" w14:paraId="0000000E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CE3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Diseñan una entrevista completa que contiene al menos 10 preguntas.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Utilizan la entrevista planteada en la actividad pero la enriquecen con 3-4 preguntas diseñadas por el equipo.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Utilizan la entrevista tal y como está planteada en la actividad.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Utilizan algunas preguntas de la entrevista planteada y dejan sin respuesta parte de ellas.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Planificación y Profesionalidad(15% - 1.5 ptos)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CCL1</w:t>
            </w:r>
          </w:p>
          <w:p w:rsidR="00000000" w:rsidDel="00000000" w:rsidP="00000000" w:rsidRDefault="00000000" w:rsidRPr="00000000" w14:paraId="00000016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CPSAA3</w:t>
            </w:r>
          </w:p>
          <w:p w:rsidR="00000000" w:rsidDel="00000000" w:rsidP="00000000" w:rsidRDefault="00000000" w:rsidRPr="00000000" w14:paraId="00000017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CPSAA4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Contactan con antelación, muestran máxima cortesía, respetan los horarios del comercio y reparten y cumplen los roles del equipo con claridad.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Contactan con antelación y respetan a la persona entrevistada, aunque la repartición y cumplimiento de roles falla durante la visita.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Acuden sin avisar con suficiente margen o muestran cierta desorganización al realizar las preguntas.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Muestran falta de respeto o acuden en horas de mucha afluencia sin permiso previo, interrumpiendo el negocio.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1,5</w:t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Calidad de la Entrevista y Contenido(25% - 2.5 ptos)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CCL1</w:t>
            </w:r>
          </w:p>
          <w:p w:rsidR="00000000" w:rsidDel="00000000" w:rsidP="00000000" w:rsidRDefault="00000000" w:rsidRPr="00000000" w14:paraId="0000001F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STEM2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Formulan las preguntas con fluidez, profundizan en las respuestas y </w:t>
            </w: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consiguen</w:t>
            </w: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 información valiosa sobre financiación, trámites y entorno.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Realizan todas las preguntas, pero se ciñen a un guión rígido sin repreguntar ni profundizar cuando surgen datos interesantes.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Omiten 2-3 preguntas clave del guión o las respuestas obtenidas son muy superficiales por falta de interés del equipo.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La entrevista está incompleta (faltan más de 4 preguntas) o no aborda los bloques teóricos trabajados en clase.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2,5</w:t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Aplicación de Conceptos Económicos(25% - 2.5 ptos)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CCL1</w:t>
            </w:r>
          </w:p>
          <w:p w:rsidR="00000000" w:rsidDel="00000000" w:rsidP="00000000" w:rsidRDefault="00000000" w:rsidRPr="00000000" w14:paraId="00000027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CCL3</w:t>
            </w:r>
          </w:p>
          <w:p w:rsidR="00000000" w:rsidDel="00000000" w:rsidP="00000000" w:rsidRDefault="00000000" w:rsidRPr="00000000" w14:paraId="00000028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STEM2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Identifican y relacionan correctamente en la memoria final términos teóricos (Autónomo/SL, entorno específico, RSC, costes, impuestos).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Utilizan la mayoría de los términos económicos trabajados en clase, aunque con algún pequeño error de interpretación.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Mencionan conceptos teóricos aislados en el informe, pero sin conectarlos con lo que les contó la persona entrevistada.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No aplican los conceptos estudiados en el tema; el informe parece un texto genérico sin rigor económico.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2,5</w:t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Trabajo en Equipo y Cohesión(10% - 1 pto)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CPSAA3</w:t>
            </w:r>
          </w:p>
          <w:p w:rsidR="00000000" w:rsidDel="00000000" w:rsidP="00000000" w:rsidRDefault="00000000" w:rsidRPr="00000000" w14:paraId="00000030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CPSAA4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Todos los miembros del equipo participan de forma activa tanto en la preparación, la visita como en la redacción final 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La mayor parte del equipo trabaja bien, aunque 1 miembro muestra una actitud más pasiva durante el proceso.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Se observa una clara división del trabajo donde solo 1 o 2 miembros asumen casi toda la carga del proyecto.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Conflictos graves en el equipo, falta de trabajo colaborativo o reparto injusto de tareas no resuelto.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Presentación y Formato del Informe(15% - 1.5 ptos)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CCL1</w:t>
            </w:r>
          </w:p>
          <w:p w:rsidR="00000000" w:rsidDel="00000000" w:rsidP="00000000" w:rsidRDefault="00000000" w:rsidRPr="00000000" w14:paraId="00000038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CD2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Trabajo impecable: estructurado por bloques, con fotografía/registro de la visita, sin faltas de ortografía y entregado a tiempo.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Buena presentación y estructura limpia. Registro fotográfico/audio incluido. Máximo 2-3 faltas de ortografía.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Entregan con formato descuidado, falta de estructura por bloques o con más de 3 errores ortográficos/gramaticales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Entregan fuera de plazo, sin formato claro, muy descuidado o con más de 5 faltas de ortografía.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1,5</w:t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="240" w:lineRule="auto"/>
        <w:rPr>
          <w:rFonts w:ascii="Raleway" w:cs="Raleway" w:eastAsia="Raleway" w:hAnsi="Raleway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spacing w:after="0" w:before="0" w:line="240" w:lineRule="auto"/>
        <w:rPr>
          <w:rFonts w:ascii="Raleway" w:cs="Raleway" w:eastAsia="Raleway" w:hAnsi="Raleway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before="0" w:line="240" w:lineRule="auto"/>
        <w:rPr>
          <w:rFonts w:ascii="Raleway" w:cs="Raleway" w:eastAsia="Raleway" w:hAnsi="Raleway"/>
          <w:sz w:val="21"/>
          <w:szCs w:val="21"/>
        </w:rPr>
      </w:pPr>
      <w:r w:rsidDel="00000000" w:rsidR="00000000" w:rsidRPr="00000000">
        <w:rPr>
          <w:rtl w:val="0"/>
        </w:rPr>
      </w:r>
    </w:p>
    <w:sectPr>
      <w:pgSz w:h="11909" w:w="16834" w:orient="landscape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